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C8" w:rsidRPr="000301BF" w:rsidRDefault="00FE6BC8" w:rsidP="00FE6BC8">
      <w:pPr>
        <w:rPr>
          <w:b/>
        </w:rPr>
      </w:pPr>
      <w:r w:rsidRPr="000301BF">
        <w:rPr>
          <w:b/>
        </w:rPr>
        <w:t xml:space="preserve">Средство для рыб </w:t>
      </w:r>
      <w:r>
        <w:rPr>
          <w:b/>
          <w:lang w:val="en-US"/>
        </w:rPr>
        <w:t>Aqua</w:t>
      </w:r>
      <w:r w:rsidRPr="000301BF">
        <w:rPr>
          <w:b/>
        </w:rPr>
        <w:t xml:space="preserve"> </w:t>
      </w:r>
      <w:r>
        <w:rPr>
          <w:b/>
          <w:lang w:val="en-US"/>
        </w:rPr>
        <w:t>Medic</w:t>
      </w:r>
      <w:r w:rsidRPr="000301BF">
        <w:rPr>
          <w:b/>
        </w:rPr>
        <w:t xml:space="preserve"> </w:t>
      </w:r>
      <w:proofErr w:type="spellStart"/>
      <w:r>
        <w:rPr>
          <w:b/>
          <w:lang w:val="en-US"/>
        </w:rPr>
        <w:t>Pointex</w:t>
      </w:r>
      <w:proofErr w:type="spellEnd"/>
      <w:r w:rsidRPr="000301BF">
        <w:rPr>
          <w:b/>
        </w:rPr>
        <w:t xml:space="preserve"> </w:t>
      </w:r>
    </w:p>
    <w:p w:rsidR="00FE6BC8" w:rsidRDefault="00FE6BC8" w:rsidP="00FE6BC8">
      <w:pPr>
        <w:rPr>
          <w:b/>
        </w:rPr>
      </w:pPr>
    </w:p>
    <w:p w:rsidR="00FE6BC8" w:rsidRDefault="00FE6BC8" w:rsidP="00FE6BC8">
      <w:r>
        <w:t xml:space="preserve">Применяется при заражении обитателей морского аквариума инфекционными возбудителями </w:t>
      </w:r>
      <w:proofErr w:type="spellStart"/>
      <w:r>
        <w:rPr>
          <w:lang w:val="en-US"/>
        </w:rPr>
        <w:t>Oodinium</w:t>
      </w:r>
      <w:proofErr w:type="spellEnd"/>
      <w:r w:rsidRPr="00725062">
        <w:t xml:space="preserve"> </w:t>
      </w:r>
      <w:r>
        <w:t xml:space="preserve">и </w:t>
      </w:r>
      <w:proofErr w:type="spellStart"/>
      <w:r>
        <w:rPr>
          <w:lang w:val="en-US"/>
        </w:rPr>
        <w:t>Cryptocarion</w:t>
      </w:r>
      <w:proofErr w:type="spellEnd"/>
      <w:r>
        <w:t xml:space="preserve">. НЕ ИСПОЛЬЗОВАТЬ в присутствии беспозвоночных и водорослей. Для достижения лучших результатов следует выполнить полную программу обработки. Удалить активированный уголь и другие химические фильтры. Использовать механические фильтрующие наполнители – синтетические губки и вату. Не использовать озонирование и УФ стерилизацию. Нитрифицирующие бактерии не уничтожаются, но подавляются. После обработки замена воды не требуется, поскольку продукт полностью разлагается в течение 20 дней. Использовать </w:t>
      </w:r>
      <w:proofErr w:type="spellStart"/>
      <w:r>
        <w:rPr>
          <w:lang w:val="en-US"/>
        </w:rPr>
        <w:t>aqualine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bacter</w:t>
      </w:r>
      <w:proofErr w:type="spellEnd"/>
      <w:r>
        <w:rPr>
          <w:lang w:val="en-US"/>
        </w:rPr>
        <w:t xml:space="preserve"> </w:t>
      </w:r>
      <w:r>
        <w:t>для стимуляции развития нитрифицирующих бактерий.</w:t>
      </w:r>
    </w:p>
    <w:p w:rsidR="00FE6BC8" w:rsidRDefault="00FE6BC8" w:rsidP="00FE6BC8"/>
    <w:p w:rsidR="00FE6BC8" w:rsidRDefault="00FE6BC8" w:rsidP="00FE6BC8">
      <w:r>
        <w:t>Дозировка:</w:t>
      </w:r>
    </w:p>
    <w:p w:rsidR="00FE6BC8" w:rsidRDefault="00FE6BC8" w:rsidP="00FE6BC8"/>
    <w:p w:rsidR="00FE6BC8" w:rsidRDefault="00FE6BC8" w:rsidP="00FE6BC8">
      <w:pPr>
        <w:numPr>
          <w:ilvl w:val="0"/>
          <w:numId w:val="2"/>
        </w:numPr>
      </w:pPr>
      <w:r>
        <w:t xml:space="preserve">Бутылка 100 мл: один колпачок (10 мл) на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 xml:space="preserve"> аквариумной воды каждые 2 дня. Обработка на первый, третий, пятый, седьмой и девятый дни.</w:t>
      </w:r>
    </w:p>
    <w:p w:rsidR="00FE6BC8" w:rsidRDefault="00FE6BC8" w:rsidP="00FE6BC8">
      <w:pPr>
        <w:numPr>
          <w:ilvl w:val="0"/>
          <w:numId w:val="2"/>
        </w:numPr>
      </w:pPr>
      <w:r>
        <w:t xml:space="preserve">Бутылка 500 мл: один колпачок (30 мл) на </w:t>
      </w:r>
      <w:smartTag w:uri="urn:schemas-microsoft-com:office:smarttags" w:element="metricconverter">
        <w:smartTagPr>
          <w:attr w:name="ProductID" w:val="600 литров"/>
        </w:smartTagPr>
        <w:r>
          <w:t>600 литров</w:t>
        </w:r>
      </w:smartTag>
      <w:r>
        <w:t xml:space="preserve"> аквариумной воды</w:t>
      </w:r>
      <w:r w:rsidRPr="00CB575B">
        <w:t xml:space="preserve"> </w:t>
      </w:r>
      <w:r>
        <w:t>каждые 2 дня. Обработка на первый, третий, пятый, седьмой и девятый дни.</w:t>
      </w:r>
    </w:p>
    <w:p w:rsidR="00FE6BC8" w:rsidRDefault="00FE6BC8" w:rsidP="00FE6BC8"/>
    <w:p w:rsidR="00FE6BC8" w:rsidRDefault="00FE6BC8" w:rsidP="00FE6BC8">
      <w:r>
        <w:t xml:space="preserve">Активные компоненты: медный купорос, </w:t>
      </w:r>
      <w:proofErr w:type="spellStart"/>
      <w:r>
        <w:t>алканоламин</w:t>
      </w:r>
      <w:proofErr w:type="spellEnd"/>
      <w:r>
        <w:t>.</w:t>
      </w:r>
    </w:p>
    <w:p w:rsidR="00FE6BC8" w:rsidRDefault="00FE6BC8" w:rsidP="00FE6BC8"/>
    <w:p w:rsidR="00FE6BC8" w:rsidRDefault="00FE6BC8" w:rsidP="00FE6BC8">
      <w:r>
        <w:t>Применять только для аквариумных нужд!</w:t>
      </w:r>
    </w:p>
    <w:p w:rsidR="00FE6BC8" w:rsidRDefault="00FE6BC8" w:rsidP="00FE6BC8">
      <w:pPr>
        <w:rPr>
          <w:b/>
        </w:rPr>
      </w:pPr>
    </w:p>
    <w:p w:rsidR="00FE6BC8" w:rsidRPr="000836A2" w:rsidRDefault="00FE6BC8" w:rsidP="00FE6BC8">
      <w:pPr>
        <w:rPr>
          <w:b/>
        </w:rPr>
      </w:pPr>
      <w:r>
        <w:rPr>
          <w:b/>
        </w:rPr>
        <w:t>Исключить</w:t>
      </w:r>
      <w:r w:rsidRPr="000836A2">
        <w:rPr>
          <w:b/>
        </w:rPr>
        <w:t xml:space="preserve"> доступ детей к препарату</w:t>
      </w:r>
      <w:r>
        <w:rPr>
          <w:b/>
        </w:rPr>
        <w:t>!</w:t>
      </w:r>
    </w:p>
    <w:p w:rsidR="00A449CD" w:rsidRPr="00FE6BC8" w:rsidRDefault="00A449CD" w:rsidP="00FE6BC8">
      <w:bookmarkStart w:id="0" w:name="_GoBack"/>
      <w:bookmarkEnd w:id="0"/>
    </w:p>
    <w:sectPr w:rsidR="00A449CD" w:rsidRPr="00F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7ED3"/>
    <w:multiLevelType w:val="hybridMultilevel"/>
    <w:tmpl w:val="5F42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C0732"/>
    <w:multiLevelType w:val="hybridMultilevel"/>
    <w:tmpl w:val="9188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D"/>
    <w:rsid w:val="00061656"/>
    <w:rsid w:val="00400873"/>
    <w:rsid w:val="0040771D"/>
    <w:rsid w:val="00525006"/>
    <w:rsid w:val="005E33F4"/>
    <w:rsid w:val="00626A09"/>
    <w:rsid w:val="008603F4"/>
    <w:rsid w:val="009517C9"/>
    <w:rsid w:val="00A449CD"/>
    <w:rsid w:val="00A914F2"/>
    <w:rsid w:val="00B1593A"/>
    <w:rsid w:val="00B80712"/>
    <w:rsid w:val="00F902A3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2DE8-00CD-4BFE-AB99-454D468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Лыткина</dc:creator>
  <cp:keywords/>
  <dc:description/>
  <cp:lastModifiedBy>Надежда Лыткина</cp:lastModifiedBy>
  <cp:revision>2</cp:revision>
  <dcterms:created xsi:type="dcterms:W3CDTF">2015-11-24T14:31:00Z</dcterms:created>
  <dcterms:modified xsi:type="dcterms:W3CDTF">2015-11-24T14:31:00Z</dcterms:modified>
</cp:coreProperties>
</file>